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9BD" w:rsidRDefault="00291563" w:rsidP="00940CCD">
      <w:pPr>
        <w:shd w:val="clear" w:color="auto" w:fill="FFFFFF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2pt">
            <v:imagedata r:id="rId7" o:title="ТР шахм 1-4,23г"/>
          </v:shape>
        </w:pict>
      </w:r>
    </w:p>
    <w:p w:rsidR="00291563" w:rsidRDefault="00291563" w:rsidP="001F39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9BD" w:rsidRDefault="001F39BD" w:rsidP="00940CCD">
      <w:pPr>
        <w:shd w:val="clear" w:color="auto" w:fill="FFFFFF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0CCD" w:rsidRPr="00940CCD" w:rsidRDefault="00940CCD" w:rsidP="00940CCD">
      <w:pPr>
        <w:shd w:val="clear" w:color="auto" w:fill="FFFFFF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0CC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940CCD" w:rsidRPr="00940CCD" w:rsidRDefault="00940CCD" w:rsidP="00940CCD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40CCD">
        <w:rPr>
          <w:rFonts w:ascii="Times New Roman" w:hAnsi="Times New Roman" w:cs="Times New Roman"/>
          <w:sz w:val="24"/>
          <w:szCs w:val="24"/>
        </w:rPr>
        <w:t>Рабочая п</w:t>
      </w:r>
      <w:r w:rsidRPr="00940CCD">
        <w:rPr>
          <w:rFonts w:ascii="Times New Roman" w:hAnsi="Times New Roman" w:cs="Times New Roman"/>
          <w:bCs/>
          <w:sz w:val="24"/>
          <w:szCs w:val="24"/>
        </w:rPr>
        <w:t>рограмма курса внеурочной деятельности «</w:t>
      </w:r>
      <w:r w:rsidRPr="00940CCD">
        <w:rPr>
          <w:rFonts w:ascii="Times New Roman" w:hAnsi="Times New Roman" w:cs="Times New Roman"/>
          <w:sz w:val="24"/>
          <w:szCs w:val="24"/>
        </w:rPr>
        <w:t xml:space="preserve">Шахматы» разработана на основе: </w:t>
      </w:r>
    </w:p>
    <w:p w:rsidR="00940CCD" w:rsidRPr="00940CCD" w:rsidRDefault="00940CCD" w:rsidP="00940CCD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40CCD">
        <w:rPr>
          <w:rFonts w:ascii="Times New Roman" w:hAnsi="Times New Roman" w:cs="Times New Roman"/>
          <w:sz w:val="24"/>
          <w:szCs w:val="24"/>
        </w:rPr>
        <w:t>-Шахматы школе. Рабочие программы. 1 – 4 классы: пособие для учителей общеобразовательных школ / Волко</w:t>
      </w:r>
      <w:r w:rsidR="00E976AC">
        <w:rPr>
          <w:rFonts w:ascii="Times New Roman" w:hAnsi="Times New Roman" w:cs="Times New Roman"/>
          <w:sz w:val="24"/>
          <w:szCs w:val="24"/>
        </w:rPr>
        <w:t>ва Е.И., Прудникова Е.А. М. 2018</w:t>
      </w:r>
      <w:r w:rsidRPr="00940CCD">
        <w:rPr>
          <w:rFonts w:ascii="Times New Roman" w:hAnsi="Times New Roman" w:cs="Times New Roman"/>
          <w:sz w:val="24"/>
          <w:szCs w:val="24"/>
        </w:rPr>
        <w:t>. – 35 с.</w:t>
      </w:r>
    </w:p>
    <w:p w:rsidR="00940CCD" w:rsidRPr="00940CCD" w:rsidRDefault="00940CCD" w:rsidP="00940CCD">
      <w:pPr>
        <w:shd w:val="clear" w:color="auto" w:fill="FFFFFF"/>
        <w:spacing w:after="120" w:line="240" w:lineRule="auto"/>
        <w:rPr>
          <w:rStyle w:val="fontstyle01"/>
        </w:rPr>
      </w:pPr>
      <w:r w:rsidRPr="00940CCD">
        <w:rPr>
          <w:rFonts w:ascii="Times New Roman" w:hAnsi="Times New Roman" w:cs="Times New Roman"/>
          <w:sz w:val="24"/>
          <w:szCs w:val="24"/>
        </w:rPr>
        <w:t>-Учебный план МОБУ СОШ д. Каинлыково на 2022/2023учебный год.</w:t>
      </w:r>
    </w:p>
    <w:p w:rsidR="00940CCD" w:rsidRPr="00940CCD" w:rsidRDefault="00940CCD" w:rsidP="00940CCD">
      <w:pPr>
        <w:rPr>
          <w:rFonts w:ascii="Times New Roman" w:hAnsi="Times New Roman" w:cs="Times New Roman"/>
          <w:sz w:val="24"/>
          <w:szCs w:val="24"/>
        </w:rPr>
      </w:pPr>
      <w:r w:rsidRPr="00940CCD">
        <w:rPr>
          <w:rStyle w:val="fontstyle01"/>
        </w:rPr>
        <w:t>Рабочая программа ориентирована на использование УМК:</w:t>
      </w:r>
      <w:r w:rsidRPr="00940CCD">
        <w:rPr>
          <w:rFonts w:ascii="Times New Roman" w:hAnsi="Times New Roman" w:cs="Times New Roman"/>
          <w:sz w:val="24"/>
          <w:szCs w:val="24"/>
        </w:rPr>
        <w:t xml:space="preserve">  Шахматы в школе. Первый год обучения: учебное пособие для общеобразовательных организаций / Э.Э.Уманская, Е.И.Волкова, Е.А.Прудникова. – М</w:t>
      </w:r>
      <w:r w:rsidR="00E976AC">
        <w:rPr>
          <w:rFonts w:ascii="Times New Roman" w:hAnsi="Times New Roman" w:cs="Times New Roman"/>
          <w:sz w:val="24"/>
          <w:szCs w:val="24"/>
        </w:rPr>
        <w:t>. : Просвещение, 2019</w:t>
      </w:r>
      <w:r w:rsidRPr="00940CCD">
        <w:rPr>
          <w:rFonts w:ascii="Times New Roman" w:hAnsi="Times New Roman" w:cs="Times New Roman"/>
          <w:sz w:val="24"/>
          <w:szCs w:val="24"/>
        </w:rPr>
        <w:t>. – 175с.</w:t>
      </w:r>
    </w:p>
    <w:p w:rsidR="00940CCD" w:rsidRPr="00940CCD" w:rsidRDefault="00940CCD" w:rsidP="00940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Актуальность</w:t>
      </w:r>
    </w:p>
    <w:p w:rsidR="00940CCD" w:rsidRPr="00940CCD" w:rsidRDefault="00940CCD" w:rsidP="00940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CCD">
        <w:rPr>
          <w:rFonts w:ascii="Times New Roman" w:eastAsia="Times New Roman" w:hAnsi="Times New Roman" w:cs="Times New Roman"/>
          <w:color w:val="000000"/>
          <w:sz w:val="24"/>
          <w:szCs w:val="24"/>
        </w:rPr>
        <w:t>  Программа «Шахматы в школе»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 д.  </w:t>
      </w:r>
    </w:p>
    <w:p w:rsidR="00940CCD" w:rsidRPr="00940CCD" w:rsidRDefault="00940CCD" w:rsidP="00940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CC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940CCD" w:rsidRPr="00940CCD" w:rsidRDefault="00940CCD" w:rsidP="00940C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CC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Шахматы по своей природе остаются, прежде всего, игрой. И ребенок,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  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    Шахматы, сочетающие в себе также 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D55745" w:rsidRPr="00940CCD" w:rsidRDefault="00D55745" w:rsidP="006360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40CCD">
        <w:rPr>
          <w:rFonts w:ascii="Times New Roman" w:hAnsi="Times New Roman" w:cs="Times New Roman"/>
          <w:b/>
          <w:bCs/>
          <w:sz w:val="24"/>
          <w:szCs w:val="24"/>
        </w:rPr>
        <w:t>ЦЕЛЬ И ЗАДАЧИ ПРОГРАММЫ «ШАХМАТЫ</w:t>
      </w:r>
      <w:r w:rsidR="00940CCD" w:rsidRPr="00940CCD">
        <w:rPr>
          <w:rFonts w:ascii="Times New Roman" w:hAnsi="Times New Roman" w:cs="Times New Roman"/>
          <w:b/>
          <w:bCs/>
          <w:sz w:val="24"/>
          <w:szCs w:val="24"/>
        </w:rPr>
        <w:t xml:space="preserve"> В ШКОЛЕ</w:t>
      </w:r>
      <w:r w:rsidRPr="00940CC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Цель: Создание условий для личностного и интеллектуального развития учащихся,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формирования общей культуры и организации содержательного досуга посредством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обучения игре в шахматы.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Задачи программы: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Образовательные: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 научить школьника самостоятельно находить личностно значимые смыслы в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конкретной учебной деятельности;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 создание условий для формирования и развития ключевых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компетенций учащихся (коммуникативных, интеллектуальных, социальных).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Развивающие: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o развивать интеллектуальные процессы, творческое мышление;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o формировать универсальные способы мыследеятельности (абстрактнологического мышления, памяти, внимания, творческого воображения, умения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производить логические операции);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o развить навыки групповой работы;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lastRenderedPageBreak/>
        <w:t>o способствовать развитию управления своими эмоциями и действиями;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o заложить идеи развития у подростков собственной активности, целеполагания,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личной ответственности.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Воспитательные: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 воспитывать нравственные ценности; уважительное и бережное отношение к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другому человеку, его мыслям и чувствам; достоинство.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ОСНОВНЫЕ МЕТОДЫ ОБУЧЕНИЯ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Формирование шахматного мышления у ребенка проходит через ряд этапов от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репродуктивного повторения алгоритмов и схем в типовых положениях, до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творческого применения знаний на практике, подразумевающих, зачастую, отказ от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общепринятых стереотипов.·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На начальном этапе преобладают игровой, наглядный и репродуктивный методы.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Они применяется: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1. При знакомстве с шахматными фигурами.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2. При изучении шахматной доски.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3. При обучении правилам игры;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4. При реализации материального перевеса.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· Большую роль играют общие принципы ведения игры на различных этапах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шахматной партии, где основным методом становится продуктивный. Для того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чтобы реализовать на доске свой замысел, обучающийся овладевает тактическим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арсеналом шахмат, вследствие чего формируется следующий алгоритм мышления: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анализ позиции - мотив - идея - расчёт - ход. Продуктивный метод играет большую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роль и в дальнейшем при изучении дебютов и основ позиционной игры, особенно при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изучении типовых позиций миттельшпиля и эндшпиля.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· При изучении дебютной теории основным методом является частично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поисковый. Наиболее эффективно изучение дебютной теории осуществляется в том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случае, когда большую часть работы ребенок проделывает самостоятельно.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· На более поздних этапах в обучении применяется творческий метод, для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совершенствования тактического мастерства обучающихся (самостоятельное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составление позиций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40CCD">
        <w:rPr>
          <w:rFonts w:ascii="Times New Roman" w:hAnsi="Times New Roman" w:cs="Times New Roman"/>
          <w:bCs/>
          <w:sz w:val="24"/>
          <w:szCs w:val="24"/>
        </w:rPr>
        <w:t>предусматривающих определенные тактические удары, мат в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определенное количество ходов и т.д.).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· Метод проблемного обучения. Разбор партий мастеров разных направлений,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творческое их осмысление помогает ребенку выработать свой собственный подход к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игре.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Использование этих методов предусматривает, прежде всего, обеспечение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самостоятельности детей в поисках решения самых разнообразных задач.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ОСНОВНЫЕ ФОРМЫ И СРЕДСТВА ОБУЧЕНИЯ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1. Практическая игра.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2. Решение шахматных задач, комбинаций и этюдов.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3. Дидактические игры и задания, игровые упражнения;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4. Теоретические занятия, шахматные игры, шахматные дидактические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 xml:space="preserve"> игрушки.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5. Участие в турнирах и соревнованиях.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ОСОБЕННОСТИ ОРГАНИЗАЦИИ ВНЕУРОЧНОГО ЗАНЯТИЯ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Данный курс по обучению игре в шахматы максим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ально прост и доступен </w:t>
      </w:r>
      <w:r w:rsidRPr="00940CCD">
        <w:rPr>
          <w:rFonts w:ascii="Times New Roman" w:hAnsi="Times New Roman" w:cs="Times New Roman"/>
          <w:bCs/>
          <w:sz w:val="24"/>
          <w:szCs w:val="24"/>
        </w:rPr>
        <w:t>школьникам разного возраста и разной степени зн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аний и умения игры в шахматы. В </w:t>
      </w:r>
      <w:r w:rsidRPr="00940CCD">
        <w:rPr>
          <w:rFonts w:ascii="Times New Roman" w:hAnsi="Times New Roman" w:cs="Times New Roman"/>
          <w:bCs/>
          <w:sz w:val="24"/>
          <w:szCs w:val="24"/>
        </w:rPr>
        <w:t>начале обучения большое значение при изучении ша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хматного курса имеет специально </w:t>
      </w:r>
      <w:r w:rsidRPr="00940CCD">
        <w:rPr>
          <w:rFonts w:ascii="Times New Roman" w:hAnsi="Times New Roman" w:cs="Times New Roman"/>
          <w:bCs/>
          <w:sz w:val="24"/>
          <w:szCs w:val="24"/>
        </w:rPr>
        <w:t>организованная игровая деятельность, использование приема обыгрывания учеб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ных заданий, создания игровых </w:t>
      </w:r>
      <w:r w:rsidRPr="00940CCD">
        <w:rPr>
          <w:rFonts w:ascii="Times New Roman" w:hAnsi="Times New Roman" w:cs="Times New Roman"/>
          <w:bCs/>
          <w:sz w:val="24"/>
          <w:szCs w:val="24"/>
        </w:rPr>
        <w:t>ситуаций. В да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льнейшем на первый план выходит </w:t>
      </w:r>
      <w:r w:rsidRPr="00940CCD">
        <w:rPr>
          <w:rFonts w:ascii="Times New Roman" w:hAnsi="Times New Roman" w:cs="Times New Roman"/>
          <w:bCs/>
          <w:sz w:val="24"/>
          <w:szCs w:val="24"/>
        </w:rPr>
        <w:t>самостоятельная деятельность учащихся при изуче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нии шахматных позиций и разборе </w:t>
      </w:r>
      <w:r w:rsidRPr="00940CCD">
        <w:rPr>
          <w:rFonts w:ascii="Times New Roman" w:hAnsi="Times New Roman" w:cs="Times New Roman"/>
          <w:bCs/>
          <w:sz w:val="24"/>
          <w:szCs w:val="24"/>
        </w:rPr>
        <w:t>партий профессиональных шахматистов.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lastRenderedPageBreak/>
        <w:t>Ключевым моментом занятий является деятельн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ость самих детей, в которой они </w:t>
      </w:r>
      <w:r w:rsidRPr="00940CCD">
        <w:rPr>
          <w:rFonts w:ascii="Times New Roman" w:hAnsi="Times New Roman" w:cs="Times New Roman"/>
          <w:bCs/>
          <w:sz w:val="24"/>
          <w:szCs w:val="24"/>
        </w:rPr>
        <w:t>наблюдают за передвижением фигур на доске, срав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нивают силу фигур и их позицию, </w:t>
      </w:r>
      <w:r w:rsidRPr="00940CCD">
        <w:rPr>
          <w:rFonts w:ascii="Times New Roman" w:hAnsi="Times New Roman" w:cs="Times New Roman"/>
          <w:bCs/>
          <w:sz w:val="24"/>
          <w:szCs w:val="24"/>
        </w:rPr>
        <w:t>анализируют, делают выводы, выясняют закономерности, определяют причинноследственные связи.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На занятиях используются загадки, головоломки п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о темам, лабиринты на шахматной </w:t>
      </w:r>
      <w:r w:rsidRPr="00940CCD">
        <w:rPr>
          <w:rFonts w:ascii="Times New Roman" w:hAnsi="Times New Roman" w:cs="Times New Roman"/>
          <w:bCs/>
          <w:sz w:val="24"/>
          <w:szCs w:val="24"/>
        </w:rPr>
        <w:t>доске, кроссворды, ребусы, шахматное лото, виктор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ины и др., решение которых дают </w:t>
      </w:r>
      <w:r w:rsidRPr="00940CCD">
        <w:rPr>
          <w:rFonts w:ascii="Times New Roman" w:hAnsi="Times New Roman" w:cs="Times New Roman"/>
          <w:bCs/>
          <w:sz w:val="24"/>
          <w:szCs w:val="24"/>
        </w:rPr>
        <w:t>не только информацию о какой-либо фигуре, н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о и представление об ее игровых </w:t>
      </w:r>
      <w:r w:rsidRPr="00940CCD">
        <w:rPr>
          <w:rFonts w:ascii="Times New Roman" w:hAnsi="Times New Roman" w:cs="Times New Roman"/>
          <w:bCs/>
          <w:sz w:val="24"/>
          <w:szCs w:val="24"/>
        </w:rPr>
        <w:t>возможностях и ограничениях. Кроме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 этого обучающимся предлагаются </w:t>
      </w:r>
      <w:r w:rsidRPr="00940CCD">
        <w:rPr>
          <w:rFonts w:ascii="Times New Roman" w:hAnsi="Times New Roman" w:cs="Times New Roman"/>
          <w:bCs/>
          <w:sz w:val="24"/>
          <w:szCs w:val="24"/>
        </w:rPr>
        <w:t>занимательные рассказы из истории шахмат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, тесты для проверки полученных </w:t>
      </w:r>
      <w:r w:rsidRPr="00940CCD">
        <w:rPr>
          <w:rFonts w:ascii="Times New Roman" w:hAnsi="Times New Roman" w:cs="Times New Roman"/>
          <w:bCs/>
          <w:sz w:val="24"/>
          <w:szCs w:val="24"/>
        </w:rPr>
        <w:t>знаний.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ОЖИДАЕМЫЕ РЕЗУЛЬТАТЫ ПРОГРАММЫ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Рост личностного, интеллектуального и социального развития ребёнка, развитие</w:t>
      </w:r>
      <w:r w:rsidR="00940CCD" w:rsidRP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коммуникативных способностей, инициативности, толерантности, самостоятельности.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Приобретение теоретических знаний и практических навыков в шахматной игре.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Освоение новых видов деятельности (дидактические игры и задания, игровые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упражнения, соревнования).</w:t>
      </w:r>
    </w:p>
    <w:p w:rsidR="008618CC" w:rsidRPr="00940CCD" w:rsidRDefault="008618CC" w:rsidP="008618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8CC" w:rsidRPr="00940CCD" w:rsidRDefault="008618CC" w:rsidP="008618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8CC" w:rsidRPr="00940CCD" w:rsidRDefault="008618CC" w:rsidP="008618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CCD">
        <w:rPr>
          <w:rFonts w:ascii="Times New Roman" w:hAnsi="Times New Roman" w:cs="Times New Roman"/>
          <w:b/>
          <w:sz w:val="24"/>
          <w:szCs w:val="24"/>
        </w:rPr>
        <w:t>I.  ПЛАНИРУЕМЫЕ РЕЗУЛЬТАТЫ ОСВОЕНИЯ КУРСА</w:t>
      </w:r>
    </w:p>
    <w:p w:rsidR="008618CC" w:rsidRPr="00940CCD" w:rsidRDefault="008618CC" w:rsidP="008618CC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В результате изучения данной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 программы, обучающиеся получат </w:t>
      </w:r>
      <w:r w:rsidRPr="00940CCD">
        <w:rPr>
          <w:rFonts w:ascii="Times New Roman" w:hAnsi="Times New Roman" w:cs="Times New Roman"/>
          <w:bCs/>
          <w:sz w:val="24"/>
          <w:szCs w:val="24"/>
        </w:rPr>
        <w:t>возможность формирования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40CCD">
        <w:rPr>
          <w:rFonts w:ascii="Times New Roman" w:hAnsi="Times New Roman" w:cs="Times New Roman"/>
          <w:b/>
          <w:bCs/>
          <w:sz w:val="24"/>
          <w:szCs w:val="24"/>
        </w:rPr>
        <w:t>Личностных результатов: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Определять и высказывать общие для в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сех людей правила поведения при </w:t>
      </w:r>
      <w:r w:rsidRPr="00940CCD">
        <w:rPr>
          <w:rFonts w:ascii="Times New Roman" w:hAnsi="Times New Roman" w:cs="Times New Roman"/>
          <w:bCs/>
          <w:sz w:val="24"/>
          <w:szCs w:val="24"/>
        </w:rPr>
        <w:t>сотрудничестве (этические нормы).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В предложенных педагогом ситуациях общения и со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трудничества, опираясь на общие </w:t>
      </w:r>
      <w:r w:rsidRPr="00940CCD">
        <w:rPr>
          <w:rFonts w:ascii="Times New Roman" w:hAnsi="Times New Roman" w:cs="Times New Roman"/>
          <w:bCs/>
          <w:sz w:val="24"/>
          <w:szCs w:val="24"/>
        </w:rPr>
        <w:t>для всех правила поведения, делать выбор, как поступить.</w:t>
      </w:r>
    </w:p>
    <w:p w:rsidR="006E542A" w:rsidRPr="00940CCD" w:rsidRDefault="00FB694B" w:rsidP="006E54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40CCD">
        <w:rPr>
          <w:rFonts w:ascii="Times New Roman" w:hAnsi="Times New Roman" w:cs="Times New Roman"/>
          <w:b/>
          <w:bCs/>
          <w:sz w:val="24"/>
          <w:szCs w:val="24"/>
        </w:rPr>
        <w:t>Метапредметных результа</w:t>
      </w:r>
      <w:r w:rsidR="006E542A" w:rsidRPr="00940CCD">
        <w:rPr>
          <w:rFonts w:ascii="Times New Roman" w:hAnsi="Times New Roman" w:cs="Times New Roman"/>
          <w:b/>
          <w:bCs/>
          <w:sz w:val="24"/>
          <w:szCs w:val="24"/>
        </w:rPr>
        <w:t>тов 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Регулятивные УУД: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Определять и формулировать цель деятельности с помощью учителя.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Проговаривать последовательность действий.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Учиться высказывать своё предположение (версию) на основе работы с иллюстрацией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рабочей тетради.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Учиться работать по предложенному учителем плану.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Учиться отличать верно выполненное задание от неверного.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Учиться совместно с учителем и другими учениками давать эмоциональную оценку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деятельности товарищей.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Познавательные УУД: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Ориентироваться в своей системе знаний: отл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ичать новое от уже известного с </w:t>
      </w:r>
      <w:r w:rsidRPr="00940CCD">
        <w:rPr>
          <w:rFonts w:ascii="Times New Roman" w:hAnsi="Times New Roman" w:cs="Times New Roman"/>
          <w:bCs/>
          <w:sz w:val="24"/>
          <w:szCs w:val="24"/>
        </w:rPr>
        <w:t>помощью учителя.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Добывать новые знания: находить ответы на вопросы, и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спользуя свой жизненный </w:t>
      </w:r>
      <w:r w:rsidRPr="00940CCD">
        <w:rPr>
          <w:rFonts w:ascii="Times New Roman" w:hAnsi="Times New Roman" w:cs="Times New Roman"/>
          <w:bCs/>
          <w:sz w:val="24"/>
          <w:szCs w:val="24"/>
        </w:rPr>
        <w:t>опыт и информацию, полученную от учителя.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Перерабатывать полученную информацию: делать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 выводы в результате совместной </w:t>
      </w:r>
      <w:r w:rsidRPr="00940CCD">
        <w:rPr>
          <w:rFonts w:ascii="Times New Roman" w:hAnsi="Times New Roman" w:cs="Times New Roman"/>
          <w:bCs/>
          <w:sz w:val="24"/>
          <w:szCs w:val="24"/>
        </w:rPr>
        <w:t>работы всей группы.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 xml:space="preserve">Перерабатывать полученную информацию: 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сравнивать и группировать такие </w:t>
      </w:r>
      <w:r w:rsidRPr="00940CCD">
        <w:rPr>
          <w:rFonts w:ascii="Times New Roman" w:hAnsi="Times New Roman" w:cs="Times New Roman"/>
          <w:bCs/>
          <w:sz w:val="24"/>
          <w:szCs w:val="24"/>
        </w:rPr>
        <w:t>шахматные объекты, как ходы шахматных фигур,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 сильная и слабая позиция, сила </w:t>
      </w:r>
      <w:r w:rsidRPr="00940CCD">
        <w:rPr>
          <w:rFonts w:ascii="Times New Roman" w:hAnsi="Times New Roman" w:cs="Times New Roman"/>
          <w:bCs/>
          <w:sz w:val="24"/>
          <w:szCs w:val="24"/>
        </w:rPr>
        <w:t>шахматных фигур.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Преобразовывать информацию из одной формы в д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ругую: находить и формулировать </w:t>
      </w:r>
      <w:r w:rsidRPr="00940CCD">
        <w:rPr>
          <w:rFonts w:ascii="Times New Roman" w:hAnsi="Times New Roman" w:cs="Times New Roman"/>
          <w:bCs/>
          <w:sz w:val="24"/>
          <w:szCs w:val="24"/>
        </w:rPr>
        <w:t>решение шахматных задачи с помощью таких предме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тных моделей, а также рисунков, </w:t>
      </w:r>
      <w:r w:rsidRPr="00940CCD">
        <w:rPr>
          <w:rFonts w:ascii="Times New Roman" w:hAnsi="Times New Roman" w:cs="Times New Roman"/>
          <w:bCs/>
          <w:sz w:val="24"/>
          <w:szCs w:val="24"/>
        </w:rPr>
        <w:t>схематических рисунков, схем.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Коммуникативные УУД: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lastRenderedPageBreak/>
        <w:t>Донести свою позицию до других: оформлять с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вою мысль в устной и письменной </w:t>
      </w:r>
      <w:r w:rsidRPr="00940CCD">
        <w:rPr>
          <w:rFonts w:ascii="Times New Roman" w:hAnsi="Times New Roman" w:cs="Times New Roman"/>
          <w:bCs/>
          <w:sz w:val="24"/>
          <w:szCs w:val="24"/>
        </w:rPr>
        <w:t>речи (на уровне одного предложения или небольшого текста).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Слушать и понимать речь других.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Учиться выполнять различные роли в группе (лидера, исполнителя, критика).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40CCD">
        <w:rPr>
          <w:rFonts w:ascii="Times New Roman" w:hAnsi="Times New Roman" w:cs="Times New Roman"/>
          <w:b/>
          <w:bCs/>
          <w:sz w:val="24"/>
          <w:szCs w:val="24"/>
        </w:rPr>
        <w:t>Предметных результатов: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знать ценность шахматных фигур: ладья, слон, ферзь, конь, пешка, король,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знать краткую и полную шахматные нотации;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уметь делать запись начального положения и шахматной партии;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уметь достигать материального преимущества;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владеть техниками матования одинокого короля;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уметь достигать мата без жертвы материала;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уметь достигать мата в два хода;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 xml:space="preserve">- уметь планировать нападение на фигуры 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противника, организовать защиту </w:t>
      </w:r>
      <w:r w:rsidRPr="00940CCD">
        <w:rPr>
          <w:rFonts w:ascii="Times New Roman" w:hAnsi="Times New Roman" w:cs="Times New Roman"/>
          <w:bCs/>
          <w:sz w:val="24"/>
          <w:szCs w:val="24"/>
        </w:rPr>
        <w:t xml:space="preserve"> своих фигур;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уметь проводить шахматные комбинации;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уметь проводить комбинации в дебюте, миттельшпиле, эндшпиле;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определять последовательность событий;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выявлять закономерности и проводить аналогии.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КОНТРОЛЬ И ОЦЕНКА ПЛАНИРУЕМЫХ РЕЗУЛЬТАТОВ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 xml:space="preserve"> В основу изучения программы положены ценностные ориентиры, достижение которых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определяются воспитательными результатами. Воспитательные результаты внеурочной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деятельности оцениваются по трём уровням.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Первый уровень результатов — приобретение ш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кольником социальных знаний (об </w:t>
      </w:r>
      <w:r w:rsidRPr="00940CCD">
        <w:rPr>
          <w:rFonts w:ascii="Times New Roman" w:hAnsi="Times New Roman" w:cs="Times New Roman"/>
          <w:bCs/>
          <w:sz w:val="24"/>
          <w:szCs w:val="24"/>
        </w:rPr>
        <w:t>общественных нормах, устройстве общества, о социально одобряемых и неодобряемых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формах поведения в обществе и т. п.), по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нимания социальной реальности и </w:t>
      </w:r>
      <w:r w:rsidRPr="00940CCD">
        <w:rPr>
          <w:rFonts w:ascii="Times New Roman" w:hAnsi="Times New Roman" w:cs="Times New Roman"/>
          <w:bCs/>
          <w:sz w:val="24"/>
          <w:szCs w:val="24"/>
        </w:rPr>
        <w:t>повседневной жизни.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Для достижения данного уровня результатов особое значение имеет взаимодействие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ученика со своими учителями, как значимыми для него носителями положительного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социального знания и повседневного опыта.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Второй уровень результатов — получение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 школьником опыта переживания и </w:t>
      </w:r>
      <w:r w:rsidRPr="00940CCD">
        <w:rPr>
          <w:rFonts w:ascii="Times New Roman" w:hAnsi="Times New Roman" w:cs="Times New Roman"/>
          <w:bCs/>
          <w:sz w:val="24"/>
          <w:szCs w:val="24"/>
        </w:rPr>
        <w:t>позитивного отношения к базовым ценностям общес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тва (человек, семья, Отечество, </w:t>
      </w:r>
      <w:r w:rsidRPr="00940CCD">
        <w:rPr>
          <w:rFonts w:ascii="Times New Roman" w:hAnsi="Times New Roman" w:cs="Times New Roman"/>
          <w:bCs/>
          <w:sz w:val="24"/>
          <w:szCs w:val="24"/>
        </w:rPr>
        <w:t>природа, мир, знания, труд, культура), цен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ностного отношения к социальной </w:t>
      </w:r>
      <w:r w:rsidRPr="00940CCD">
        <w:rPr>
          <w:rFonts w:ascii="Times New Roman" w:hAnsi="Times New Roman" w:cs="Times New Roman"/>
          <w:bCs/>
          <w:sz w:val="24"/>
          <w:szCs w:val="24"/>
        </w:rPr>
        <w:t>реальности в целом.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 xml:space="preserve"> Для достижения данного уровня ре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зультатов особое значение имеет </w:t>
      </w:r>
      <w:r w:rsidRPr="00940CCD">
        <w:rPr>
          <w:rFonts w:ascii="Times New Roman" w:hAnsi="Times New Roman" w:cs="Times New Roman"/>
          <w:bCs/>
          <w:sz w:val="24"/>
          <w:szCs w:val="24"/>
        </w:rPr>
        <w:t xml:space="preserve">взаимодействие школьников между собой на 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уровне класса, школы, то есть в </w:t>
      </w:r>
      <w:r w:rsidRPr="00940CCD">
        <w:rPr>
          <w:rFonts w:ascii="Times New Roman" w:hAnsi="Times New Roman" w:cs="Times New Roman"/>
          <w:bCs/>
          <w:sz w:val="24"/>
          <w:szCs w:val="24"/>
        </w:rPr>
        <w:t>защищенной, дружественной про-социальной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 среде. Именно в такой близкой  </w:t>
      </w:r>
      <w:r w:rsidRPr="00940CCD">
        <w:rPr>
          <w:rFonts w:ascii="Times New Roman" w:hAnsi="Times New Roman" w:cs="Times New Roman"/>
          <w:bCs/>
          <w:sz w:val="24"/>
          <w:szCs w:val="24"/>
        </w:rPr>
        <w:t>социальной среде ребёнок получает (или н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е получает) первое практическое </w:t>
      </w:r>
      <w:r w:rsidRPr="00940CCD">
        <w:rPr>
          <w:rFonts w:ascii="Times New Roman" w:hAnsi="Times New Roman" w:cs="Times New Roman"/>
          <w:bCs/>
          <w:sz w:val="24"/>
          <w:szCs w:val="24"/>
        </w:rPr>
        <w:t xml:space="preserve">подтверждение приобретённых социальных 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знаний, начинает их ценить (или </w:t>
      </w:r>
      <w:r w:rsidRPr="00940CCD">
        <w:rPr>
          <w:rFonts w:ascii="Times New Roman" w:hAnsi="Times New Roman" w:cs="Times New Roman"/>
          <w:bCs/>
          <w:sz w:val="24"/>
          <w:szCs w:val="24"/>
        </w:rPr>
        <w:t>отвергает).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Третий уровень результатов — получение шк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ольником опыта самостоятельного </w:t>
      </w:r>
      <w:r w:rsidRPr="00940CCD">
        <w:rPr>
          <w:rFonts w:ascii="Times New Roman" w:hAnsi="Times New Roman" w:cs="Times New Roman"/>
          <w:bCs/>
          <w:sz w:val="24"/>
          <w:szCs w:val="24"/>
        </w:rPr>
        <w:t>общественного действия. Только в самосто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ятельном общественном действии, </w:t>
      </w:r>
      <w:r w:rsidRPr="00940CCD">
        <w:rPr>
          <w:rFonts w:ascii="Times New Roman" w:hAnsi="Times New Roman" w:cs="Times New Roman"/>
          <w:bCs/>
          <w:sz w:val="24"/>
          <w:szCs w:val="24"/>
        </w:rPr>
        <w:t>действии в открытом социуме, за пределами дружест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венной среды школы, для других, </w:t>
      </w:r>
      <w:r w:rsidRPr="00940CCD">
        <w:rPr>
          <w:rFonts w:ascii="Times New Roman" w:hAnsi="Times New Roman" w:cs="Times New Roman"/>
          <w:bCs/>
          <w:sz w:val="24"/>
          <w:szCs w:val="24"/>
        </w:rPr>
        <w:t xml:space="preserve">зачастую незнакомых людей, которые вовсе не 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обязательно положительно к нему </w:t>
      </w:r>
      <w:r w:rsidRPr="00940CCD">
        <w:rPr>
          <w:rFonts w:ascii="Times New Roman" w:hAnsi="Times New Roman" w:cs="Times New Roman"/>
          <w:bCs/>
          <w:sz w:val="24"/>
          <w:szCs w:val="24"/>
        </w:rPr>
        <w:t>настроены, юный человек действительно становится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 (а не просто узнаёт о том, как </w:t>
      </w:r>
      <w:r w:rsidRPr="00940CCD">
        <w:rPr>
          <w:rFonts w:ascii="Times New Roman" w:hAnsi="Times New Roman" w:cs="Times New Roman"/>
          <w:bCs/>
          <w:sz w:val="24"/>
          <w:szCs w:val="24"/>
        </w:rPr>
        <w:t>стать) социальным деятелем, гражданином, свобод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ным человеком. Именно в опыте </w:t>
      </w:r>
      <w:r w:rsidRPr="00940CCD">
        <w:rPr>
          <w:rFonts w:ascii="Times New Roman" w:hAnsi="Times New Roman" w:cs="Times New Roman"/>
          <w:bCs/>
          <w:sz w:val="24"/>
          <w:szCs w:val="24"/>
        </w:rPr>
        <w:t>самостоятельного общественного действия приобрета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ется то мужество, та готовность </w:t>
      </w:r>
      <w:r w:rsidRPr="00940CCD">
        <w:rPr>
          <w:rFonts w:ascii="Times New Roman" w:hAnsi="Times New Roman" w:cs="Times New Roman"/>
          <w:bCs/>
          <w:sz w:val="24"/>
          <w:szCs w:val="24"/>
        </w:rPr>
        <w:t>к поступку, без которых немыслимо существо</w:t>
      </w:r>
      <w:r w:rsidR="008618CC" w:rsidRPr="00940CCD">
        <w:rPr>
          <w:rFonts w:ascii="Times New Roman" w:hAnsi="Times New Roman" w:cs="Times New Roman"/>
          <w:bCs/>
          <w:sz w:val="24"/>
          <w:szCs w:val="24"/>
        </w:rPr>
        <w:t xml:space="preserve">вание гражданина и гражданского </w:t>
      </w:r>
      <w:r w:rsidRPr="00940CCD">
        <w:rPr>
          <w:rFonts w:ascii="Times New Roman" w:hAnsi="Times New Roman" w:cs="Times New Roman"/>
          <w:bCs/>
          <w:sz w:val="24"/>
          <w:szCs w:val="24"/>
        </w:rPr>
        <w:t>общества.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Для отслеживания результатов предусматриваются в следующие формы контроля: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Текущий: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оценка усвоения изучаемого материала о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существляется педагогом в форме </w:t>
      </w:r>
      <w:r w:rsidRPr="00940CCD">
        <w:rPr>
          <w:rFonts w:ascii="Times New Roman" w:hAnsi="Times New Roman" w:cs="Times New Roman"/>
          <w:bCs/>
          <w:sz w:val="24"/>
          <w:szCs w:val="24"/>
        </w:rPr>
        <w:t>наблюдения;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lastRenderedPageBreak/>
        <w:t>- прогностический, то есть проигрывание всех опера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ций учебного действия до начала </w:t>
      </w:r>
      <w:r w:rsidRPr="00940CCD">
        <w:rPr>
          <w:rFonts w:ascii="Times New Roman" w:hAnsi="Times New Roman" w:cs="Times New Roman"/>
          <w:bCs/>
          <w:sz w:val="24"/>
          <w:szCs w:val="24"/>
        </w:rPr>
        <w:t>его реального выполнения;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пооперационный, то есть контроль за пра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вильностью, полнотой и </w:t>
      </w:r>
      <w:r w:rsidRPr="00940CCD">
        <w:rPr>
          <w:rFonts w:ascii="Times New Roman" w:hAnsi="Times New Roman" w:cs="Times New Roman"/>
          <w:bCs/>
          <w:sz w:val="24"/>
          <w:szCs w:val="24"/>
        </w:rPr>
        <w:t>последовательностью выполнения операций, входящих в состав действия;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 рефлексивный, контроль, обращенный на ориентировочную основу, «план» действия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и опирающийся на понимание принципов его построения;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Итоговый контроль в формах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-тестирование;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-практические работы;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-творческие работы обучающихся;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Самооценка и самоконтроль определение учеником границ своего «знания -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незнания», своих потенциальных возможностей, а также осознание тех проблем,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которые ещё предстоит решить в ходе осуществления деятельности.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 xml:space="preserve"> Содержательный контроль и оценка результатов обучающихся, предусматривает</w:t>
      </w:r>
      <w:r w:rsid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выявление индивидуальной динамики качества усвоения программы ребёнком и не</w:t>
      </w:r>
      <w:r w:rsidR="00940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0CCD">
        <w:rPr>
          <w:rFonts w:ascii="Times New Roman" w:hAnsi="Times New Roman" w:cs="Times New Roman"/>
          <w:bCs/>
          <w:sz w:val="24"/>
          <w:szCs w:val="24"/>
        </w:rPr>
        <w:t>допускает сравнения его с другими детьми. Ре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зультаты проверки фиксируются в </w:t>
      </w:r>
      <w:r w:rsidRPr="00940CCD">
        <w:rPr>
          <w:rFonts w:ascii="Times New Roman" w:hAnsi="Times New Roman" w:cs="Times New Roman"/>
          <w:bCs/>
          <w:sz w:val="24"/>
          <w:szCs w:val="24"/>
        </w:rPr>
        <w:t>зачётном листе учителя. В рамках накопительной системы, создание портфолио</w:t>
      </w:r>
      <w:r w:rsidR="00940CCD">
        <w:rPr>
          <w:rFonts w:ascii="Times New Roman" w:hAnsi="Times New Roman" w:cs="Times New Roman"/>
          <w:bCs/>
          <w:sz w:val="24"/>
          <w:szCs w:val="24"/>
        </w:rPr>
        <w:t>.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>Динамика развития обучающихся фиксируется учителем:</w:t>
      </w:r>
    </w:p>
    <w:p w:rsidR="006E542A" w:rsidRPr="00940CCD" w:rsidRDefault="006E542A" w:rsidP="006E54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40CCD">
        <w:rPr>
          <w:rFonts w:ascii="Times New Roman" w:hAnsi="Times New Roman" w:cs="Times New Roman"/>
          <w:bCs/>
          <w:sz w:val="24"/>
          <w:szCs w:val="24"/>
        </w:rPr>
        <w:t xml:space="preserve">внутренняя система оценки на основе 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сформированности целеполагания, </w:t>
      </w:r>
      <w:r w:rsidRPr="00940CCD">
        <w:rPr>
          <w:rFonts w:ascii="Times New Roman" w:hAnsi="Times New Roman" w:cs="Times New Roman"/>
          <w:bCs/>
          <w:sz w:val="24"/>
          <w:szCs w:val="24"/>
        </w:rPr>
        <w:t>развития контроля, самооце</w:t>
      </w:r>
      <w:r w:rsidR="006360B8" w:rsidRPr="00940CCD">
        <w:rPr>
          <w:rFonts w:ascii="Times New Roman" w:hAnsi="Times New Roman" w:cs="Times New Roman"/>
          <w:bCs/>
          <w:sz w:val="24"/>
          <w:szCs w:val="24"/>
        </w:rPr>
        <w:t xml:space="preserve">нки </w:t>
      </w:r>
      <w:r w:rsidRPr="00940CCD">
        <w:rPr>
          <w:rFonts w:ascii="Times New Roman" w:hAnsi="Times New Roman" w:cs="Times New Roman"/>
          <w:bCs/>
          <w:sz w:val="24"/>
          <w:szCs w:val="24"/>
        </w:rPr>
        <w:t>внешняя система оценка на основе результативности участия в турнирах,викторинах; беседы с родителями.</w:t>
      </w:r>
    </w:p>
    <w:p w:rsidR="006E542A" w:rsidRDefault="006E542A" w:rsidP="008618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971D00" w:rsidRPr="006E542A" w:rsidRDefault="008618CC" w:rsidP="006E54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71D00" w:rsidRPr="006E542A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p w:rsidR="00971D00" w:rsidRPr="006E542A" w:rsidRDefault="00971D00" w:rsidP="006E54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542A">
        <w:rPr>
          <w:rFonts w:ascii="Times New Roman" w:hAnsi="Times New Roman" w:cs="Times New Roman"/>
          <w:b/>
          <w:sz w:val="24"/>
          <w:szCs w:val="24"/>
        </w:rPr>
        <w:t>I. Шахматная партия. Три стадии шахматной партии.</w:t>
      </w:r>
    </w:p>
    <w:p w:rsidR="00971D00" w:rsidRPr="006E542A" w:rsidRDefault="00971D00" w:rsidP="006E5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42A">
        <w:rPr>
          <w:rFonts w:ascii="Times New Roman" w:hAnsi="Times New Roman" w:cs="Times New Roman"/>
          <w:sz w:val="24"/>
          <w:szCs w:val="24"/>
        </w:rPr>
        <w:t>Повторение пройденного материала. Поля. Горизонталь, вертикаль, диагональ, центр. Ходы шахматных фигур. Шах, мат, пат. Начальное</w:t>
      </w:r>
      <w:r w:rsidR="00940CCD">
        <w:rPr>
          <w:rFonts w:ascii="Times New Roman" w:hAnsi="Times New Roman" w:cs="Times New Roman"/>
          <w:sz w:val="24"/>
          <w:szCs w:val="24"/>
        </w:rPr>
        <w:t xml:space="preserve"> </w:t>
      </w:r>
      <w:r w:rsidRPr="006E542A">
        <w:rPr>
          <w:rFonts w:ascii="Times New Roman" w:hAnsi="Times New Roman" w:cs="Times New Roman"/>
          <w:sz w:val="24"/>
          <w:szCs w:val="24"/>
        </w:rPr>
        <w:t>положение. Рокировка. Превращение пешки. Взятие на проходе. Варианты ничьей. Самые</w:t>
      </w:r>
      <w:r w:rsidR="008618CC">
        <w:rPr>
          <w:rFonts w:ascii="Times New Roman" w:hAnsi="Times New Roman" w:cs="Times New Roman"/>
          <w:sz w:val="24"/>
          <w:szCs w:val="24"/>
        </w:rPr>
        <w:t xml:space="preserve"> общие рекомендации о принципах </w:t>
      </w:r>
      <w:r w:rsidRPr="006E542A">
        <w:rPr>
          <w:rFonts w:ascii="Times New Roman" w:hAnsi="Times New Roman" w:cs="Times New Roman"/>
          <w:sz w:val="24"/>
          <w:szCs w:val="24"/>
        </w:rPr>
        <w:t xml:space="preserve">разыгрываниядебюта. Задания на мат в один ход. Демонстрация коротких партий.Шахматная нотация. Обозначение горизонталей, вертикалей, диагоналей,полей. </w:t>
      </w:r>
      <w:r w:rsidR="008618CC">
        <w:rPr>
          <w:rFonts w:ascii="Times New Roman" w:hAnsi="Times New Roman" w:cs="Times New Roman"/>
          <w:sz w:val="24"/>
          <w:szCs w:val="24"/>
        </w:rPr>
        <w:t xml:space="preserve">Обозначение </w:t>
      </w:r>
      <w:r w:rsidRPr="006E542A">
        <w:rPr>
          <w:rFonts w:ascii="Times New Roman" w:hAnsi="Times New Roman" w:cs="Times New Roman"/>
          <w:sz w:val="24"/>
          <w:szCs w:val="24"/>
        </w:rPr>
        <w:t>шахматных фигур и терминов. Краткая и полная шахматная нотация. Запись шахматной партии. Ценность шахматныхфигур. Пример матования одинокого короля. Три стадии шахматной партии: дебют, миттельшпиль, эндшпиль. Двух – и трехходовыепартии.</w:t>
      </w:r>
    </w:p>
    <w:p w:rsidR="00971D00" w:rsidRPr="006E542A" w:rsidRDefault="00971D00" w:rsidP="006E54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542A">
        <w:rPr>
          <w:rFonts w:ascii="Times New Roman" w:hAnsi="Times New Roman" w:cs="Times New Roman"/>
          <w:b/>
          <w:sz w:val="24"/>
          <w:szCs w:val="24"/>
        </w:rPr>
        <w:t>II. Основы дебюта.</w:t>
      </w:r>
    </w:p>
    <w:p w:rsidR="00971D00" w:rsidRPr="006E542A" w:rsidRDefault="00971D00" w:rsidP="006E5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42A">
        <w:rPr>
          <w:rFonts w:ascii="Times New Roman" w:hAnsi="Times New Roman" w:cs="Times New Roman"/>
          <w:sz w:val="24"/>
          <w:szCs w:val="24"/>
        </w:rPr>
        <w:t>Основы дебюта. Двух- и трехходовые партии. Выявление причин поражения в них одной из сторон. Невыгодность раннего ввода в игруладей и ферз</w:t>
      </w:r>
      <w:r w:rsidR="008618CC">
        <w:rPr>
          <w:rFonts w:ascii="Times New Roman" w:hAnsi="Times New Roman" w:cs="Times New Roman"/>
          <w:sz w:val="24"/>
          <w:szCs w:val="24"/>
        </w:rPr>
        <w:t xml:space="preserve">я. Игра «на мат» с первых ходов </w:t>
      </w:r>
      <w:r w:rsidRPr="006E542A">
        <w:rPr>
          <w:rFonts w:ascii="Times New Roman" w:hAnsi="Times New Roman" w:cs="Times New Roman"/>
          <w:sz w:val="24"/>
          <w:szCs w:val="24"/>
        </w:rPr>
        <w:t>партии. Детский мат. Защита. Вариации на тему детского мата. Другие угрозы быстрого мата вдебюте. «Повторюшка-хрюшка» (черные копируют ходы белых). Наказание «повторюшек». Принципы игры в дебюте. Принципбыстрейшего развития фигур. Темпы. Гамбиты. Наказания за несоблюдение принципа быстрейшего развития фигур. «Пешкоедство».</w:t>
      </w:r>
    </w:p>
    <w:p w:rsidR="00971D00" w:rsidRPr="006E542A" w:rsidRDefault="00971D00" w:rsidP="006E5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42A">
        <w:rPr>
          <w:rFonts w:ascii="Times New Roman" w:hAnsi="Times New Roman" w:cs="Times New Roman"/>
          <w:sz w:val="24"/>
          <w:szCs w:val="24"/>
        </w:rPr>
        <w:t>Неразумность игры в дебюте одними пешками (с исключениями из правила). Принципы игры в дебюте. Борьба за центр. Гамбит Эванса.</w:t>
      </w:r>
    </w:p>
    <w:p w:rsidR="00971D00" w:rsidRPr="006E542A" w:rsidRDefault="00971D00" w:rsidP="006E5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42A">
        <w:rPr>
          <w:rFonts w:ascii="Times New Roman" w:hAnsi="Times New Roman" w:cs="Times New Roman"/>
          <w:sz w:val="24"/>
          <w:szCs w:val="24"/>
        </w:rPr>
        <w:t>Королевский гамбит. Ферзевый гамбит. Принципы игры в дебюте. Безопасное положение короля. Рокировка. Правила рокировки. Принципыигры в дебюте. Гармоничное пешечное расположение. Какие бывают пешки? Связка в дебюте. Полная и неполная связка. Классификациядебютов. Открытые, полуоткрытые и закрытые дебюты.Как изучать дебюты. Тренировка в разыгрывании дебюта.</w:t>
      </w:r>
    </w:p>
    <w:p w:rsidR="00971D00" w:rsidRPr="006E542A" w:rsidRDefault="00971D00" w:rsidP="006E54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542A">
        <w:rPr>
          <w:rFonts w:ascii="Times New Roman" w:hAnsi="Times New Roman" w:cs="Times New Roman"/>
          <w:b/>
          <w:sz w:val="24"/>
          <w:szCs w:val="24"/>
        </w:rPr>
        <w:t>III. Основы миттельшпиля.</w:t>
      </w:r>
    </w:p>
    <w:p w:rsidR="00971D00" w:rsidRPr="006E542A" w:rsidRDefault="00971D00" w:rsidP="006E5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42A">
        <w:rPr>
          <w:rFonts w:ascii="Times New Roman" w:hAnsi="Times New Roman" w:cs="Times New Roman"/>
          <w:sz w:val="24"/>
          <w:szCs w:val="24"/>
        </w:rPr>
        <w:lastRenderedPageBreak/>
        <w:t>Правила миттельшпиля. Самые общие рекомендации о том, как играть в миттельшпиле. Понятие о тактике. Тактические приемы. Связка вмиттельшпиле. Двойной удар. Открытое нападение. Открытый (вскрытый) шах. Двойной шах. Классическое наследие. «Бессмертная»</w:t>
      </w:r>
    </w:p>
    <w:p w:rsidR="00971D00" w:rsidRPr="006E542A" w:rsidRDefault="00971D00" w:rsidP="006E5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42A">
        <w:rPr>
          <w:rFonts w:ascii="Times New Roman" w:hAnsi="Times New Roman" w:cs="Times New Roman"/>
          <w:sz w:val="24"/>
          <w:szCs w:val="24"/>
        </w:rPr>
        <w:t>партия. «Вечнозеленая» партия.</w:t>
      </w:r>
    </w:p>
    <w:p w:rsidR="00971D00" w:rsidRPr="006E542A" w:rsidRDefault="00971D00" w:rsidP="006E54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542A">
        <w:rPr>
          <w:rFonts w:ascii="Times New Roman" w:hAnsi="Times New Roman" w:cs="Times New Roman"/>
          <w:b/>
          <w:sz w:val="24"/>
          <w:szCs w:val="24"/>
        </w:rPr>
        <w:t>IV. Основы эндшпиля.</w:t>
      </w:r>
    </w:p>
    <w:p w:rsidR="00971D00" w:rsidRPr="006E542A" w:rsidRDefault="00971D00" w:rsidP="006E5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42A">
        <w:rPr>
          <w:rFonts w:ascii="Times New Roman" w:hAnsi="Times New Roman" w:cs="Times New Roman"/>
          <w:sz w:val="24"/>
          <w:szCs w:val="24"/>
        </w:rPr>
        <w:t>Пешка против короля. Когда пешка проходит в ферзи без помощи</w:t>
      </w:r>
    </w:p>
    <w:p w:rsidR="00971D00" w:rsidRPr="006E542A" w:rsidRDefault="00971D00" w:rsidP="006E5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42A">
        <w:rPr>
          <w:rFonts w:ascii="Times New Roman" w:hAnsi="Times New Roman" w:cs="Times New Roman"/>
          <w:sz w:val="24"/>
          <w:szCs w:val="24"/>
        </w:rPr>
        <w:t>своего короля. Правило «квадрата». Пешка против короля. Белая пешка на седьмой и шестой горизонтали. Король помогает своей</w:t>
      </w:r>
      <w:r w:rsidR="000D235A" w:rsidRPr="000D235A">
        <w:rPr>
          <w:rFonts w:ascii="Times New Roman" w:hAnsi="Times New Roman" w:cs="Times New Roman"/>
          <w:sz w:val="24"/>
          <w:szCs w:val="24"/>
        </w:rPr>
        <w:t xml:space="preserve"> </w:t>
      </w:r>
      <w:r w:rsidRPr="006E542A">
        <w:rPr>
          <w:rFonts w:ascii="Times New Roman" w:hAnsi="Times New Roman" w:cs="Times New Roman"/>
          <w:sz w:val="24"/>
          <w:szCs w:val="24"/>
        </w:rPr>
        <w:t>пешке. Оппозиция. Пешка против короля. Белая пешка на пятой горизонтали. Король ведет свою пешку за собой. Белая пешка на второй, третьей и четвертой горизонтали. Ключевые поля. Удивительные ничейные положения. Два коняпротив короля. Слон и пешка против короля. Конь и пешка против короля. Самые общие рекомендации о том, как играть в эндшпиле.</w:t>
      </w:r>
    </w:p>
    <w:p w:rsidR="00971D00" w:rsidRPr="006360B8" w:rsidRDefault="00971D00" w:rsidP="006E54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18CC">
        <w:rPr>
          <w:rFonts w:ascii="Times New Roman" w:hAnsi="Times New Roman" w:cs="Times New Roman"/>
          <w:b/>
          <w:sz w:val="24"/>
          <w:szCs w:val="24"/>
        </w:rPr>
        <w:t>V. Обобщение.</w:t>
      </w:r>
      <w:r w:rsidRPr="006E542A">
        <w:rPr>
          <w:rFonts w:ascii="Times New Roman" w:hAnsi="Times New Roman" w:cs="Times New Roman"/>
          <w:sz w:val="24"/>
          <w:szCs w:val="24"/>
        </w:rPr>
        <w:t>Повторение основных вопросов курса. Практическая игра.</w:t>
      </w:r>
    </w:p>
    <w:p w:rsidR="001F61E1" w:rsidRDefault="001F61E1" w:rsidP="008618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18CC" w:rsidRPr="00006F44" w:rsidRDefault="008618CC" w:rsidP="008618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F44">
        <w:rPr>
          <w:rFonts w:ascii="Times New Roman" w:hAnsi="Times New Roman" w:cs="Times New Roman"/>
          <w:b/>
          <w:bCs/>
          <w:sz w:val="28"/>
          <w:szCs w:val="28"/>
        </w:rPr>
        <w:t>III. ТЕМАТИЧЕСКОЕ ПЛАНИРОВАНИЕ.</w:t>
      </w:r>
    </w:p>
    <w:tbl>
      <w:tblPr>
        <w:tblStyle w:val="a3"/>
        <w:tblW w:w="0" w:type="auto"/>
        <w:tblLook w:val="04A0"/>
      </w:tblPr>
      <w:tblGrid>
        <w:gridCol w:w="7629"/>
        <w:gridCol w:w="1942"/>
      </w:tblGrid>
      <w:tr w:rsidR="008618CC" w:rsidRPr="00006F44" w:rsidTr="00310C04">
        <w:tc>
          <w:tcPr>
            <w:tcW w:w="7629" w:type="dxa"/>
          </w:tcPr>
          <w:p w:rsidR="008618CC" w:rsidRPr="00006F44" w:rsidRDefault="008618CC" w:rsidP="00310C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F4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1942" w:type="dxa"/>
          </w:tcPr>
          <w:p w:rsidR="008618CC" w:rsidRPr="00006F44" w:rsidRDefault="008618CC" w:rsidP="00310C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F44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часов</w:t>
            </w:r>
          </w:p>
        </w:tc>
      </w:tr>
      <w:tr w:rsidR="008618CC" w:rsidRPr="00006F44" w:rsidTr="00310C04">
        <w:tc>
          <w:tcPr>
            <w:tcW w:w="7629" w:type="dxa"/>
          </w:tcPr>
          <w:p w:rsidR="008618CC" w:rsidRPr="00006F44" w:rsidRDefault="001D68C7" w:rsidP="00310C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42A">
              <w:rPr>
                <w:rFonts w:ascii="Times New Roman" w:hAnsi="Times New Roman" w:cs="Times New Roman"/>
                <w:b/>
                <w:sz w:val="24"/>
                <w:szCs w:val="24"/>
              </w:rPr>
              <w:t>Шахматная партия. Три стадии шахматной партии.</w:t>
            </w:r>
          </w:p>
        </w:tc>
        <w:tc>
          <w:tcPr>
            <w:tcW w:w="1942" w:type="dxa"/>
          </w:tcPr>
          <w:p w:rsidR="008618CC" w:rsidRPr="00006F44" w:rsidRDefault="001F61E1" w:rsidP="001F61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618CC" w:rsidRPr="00006F44" w:rsidTr="00310C04">
        <w:tc>
          <w:tcPr>
            <w:tcW w:w="7629" w:type="dxa"/>
          </w:tcPr>
          <w:p w:rsidR="008618CC" w:rsidRPr="00501E7E" w:rsidRDefault="008618CC" w:rsidP="00310C04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E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Основы дебюта</w:t>
            </w:r>
          </w:p>
        </w:tc>
        <w:tc>
          <w:tcPr>
            <w:tcW w:w="1942" w:type="dxa"/>
          </w:tcPr>
          <w:p w:rsidR="008618CC" w:rsidRPr="00501E7E" w:rsidRDefault="001D68C7" w:rsidP="00310C0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8618CC" w:rsidRPr="00006F44" w:rsidTr="00310C04">
        <w:tc>
          <w:tcPr>
            <w:tcW w:w="7629" w:type="dxa"/>
          </w:tcPr>
          <w:p w:rsidR="008618CC" w:rsidRPr="00501E7E" w:rsidRDefault="008618CC" w:rsidP="00310C04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E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Основы миттельшпиля</w:t>
            </w:r>
          </w:p>
        </w:tc>
        <w:tc>
          <w:tcPr>
            <w:tcW w:w="1942" w:type="dxa"/>
          </w:tcPr>
          <w:p w:rsidR="008618CC" w:rsidRPr="00501E7E" w:rsidRDefault="001D68C7" w:rsidP="00310C0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618CC" w:rsidRPr="00006F44" w:rsidTr="00310C04">
        <w:tc>
          <w:tcPr>
            <w:tcW w:w="7629" w:type="dxa"/>
          </w:tcPr>
          <w:p w:rsidR="008618CC" w:rsidRPr="00501E7E" w:rsidRDefault="008618CC" w:rsidP="00310C04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E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Основы эндшпиля</w:t>
            </w:r>
          </w:p>
        </w:tc>
        <w:tc>
          <w:tcPr>
            <w:tcW w:w="1942" w:type="dxa"/>
          </w:tcPr>
          <w:p w:rsidR="008618CC" w:rsidRPr="00501E7E" w:rsidRDefault="001D68C7" w:rsidP="00310C0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618CC" w:rsidRPr="00006F44" w:rsidTr="00310C04">
        <w:tc>
          <w:tcPr>
            <w:tcW w:w="7629" w:type="dxa"/>
          </w:tcPr>
          <w:p w:rsidR="008618CC" w:rsidRPr="00006F44" w:rsidRDefault="008618CC" w:rsidP="00310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8618CC" w:rsidRPr="00006F44" w:rsidRDefault="008618CC" w:rsidP="00310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18CC" w:rsidRDefault="008618CC" w:rsidP="008618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8CC" w:rsidRDefault="008618CC" w:rsidP="00E976AC">
      <w:pPr>
        <w:rPr>
          <w:rFonts w:ascii="Times New Roman" w:hAnsi="Times New Roman" w:cs="Times New Roman"/>
          <w:b/>
          <w:sz w:val="28"/>
          <w:szCs w:val="28"/>
        </w:rPr>
      </w:pPr>
    </w:p>
    <w:p w:rsidR="008618CC" w:rsidRPr="00E976AC" w:rsidRDefault="008618CC" w:rsidP="008618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6AC">
        <w:rPr>
          <w:rFonts w:ascii="Times New Roman" w:hAnsi="Times New Roman" w:cs="Times New Roman"/>
          <w:b/>
          <w:sz w:val="24"/>
          <w:szCs w:val="24"/>
        </w:rPr>
        <w:t>IV. ОПИСАНИЕ УЧЕБНО-МЕТОДИЧЕСКОГО ОБЕСПЕЧЕНИЯ.</w:t>
      </w:r>
    </w:p>
    <w:p w:rsidR="00E976AC" w:rsidRPr="00E976AC" w:rsidRDefault="00E976AC" w:rsidP="008618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6AC" w:rsidRPr="00E976AC" w:rsidRDefault="00E976AC" w:rsidP="00E976A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76AC">
        <w:rPr>
          <w:rFonts w:ascii="Times New Roman" w:hAnsi="Times New Roman" w:cs="Times New Roman"/>
          <w:sz w:val="24"/>
          <w:szCs w:val="24"/>
        </w:rPr>
        <w:t>Уманская Э.Э. Шахматы в школе. Первый год обучения: учебное пособие для общеобразовательных организаций / Э.Э.Уманская, Е.И.Волкова, Е.А.Прудникова. – М. : Просвещение, 2019. – 175с. .- электронный вариант</w:t>
      </w:r>
    </w:p>
    <w:p w:rsidR="00E976AC" w:rsidRPr="00E976AC" w:rsidRDefault="00E976AC" w:rsidP="00E976A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76AC">
        <w:rPr>
          <w:rFonts w:ascii="Times New Roman" w:hAnsi="Times New Roman" w:cs="Times New Roman"/>
          <w:sz w:val="24"/>
          <w:szCs w:val="24"/>
        </w:rPr>
        <w:t>Прудникова Е.А.,</w:t>
      </w:r>
      <w:r w:rsidRPr="00E976AC">
        <w:rPr>
          <w:rFonts w:ascii="Times New Roman" w:hAnsi="Times New Roman" w:cs="Times New Roman"/>
          <w:color w:val="000000"/>
          <w:sz w:val="24"/>
          <w:szCs w:val="24"/>
        </w:rPr>
        <w:t>Шахматы в школе. Методические рекомендации. Первый</w:t>
      </w:r>
      <w:r w:rsidRPr="00E976A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год обучения : учеб.пособие для общеобразоват. организаций / Е. А. Прудникова, Е. И. Волкова. — М.: Просвещение, 2017. - 87 с. </w:t>
      </w:r>
    </w:p>
    <w:p w:rsidR="00E976AC" w:rsidRPr="00E976AC" w:rsidRDefault="00E976AC" w:rsidP="00E976A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76AC">
        <w:rPr>
          <w:rFonts w:ascii="Times New Roman" w:hAnsi="Times New Roman" w:cs="Times New Roman"/>
          <w:sz w:val="24"/>
          <w:szCs w:val="24"/>
        </w:rPr>
        <w:t>Прудникова Е.А., Волкова Е.И. Шахматы в школе. Рабочая тетрадь. Первый год обучения: учебное пособие для общеобразовательных организаций – М. : Просвещение, 2017.- электронный вариант.</w:t>
      </w:r>
    </w:p>
    <w:p w:rsidR="001F39BD" w:rsidRPr="001F39BD" w:rsidRDefault="00450472" w:rsidP="001F39BD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9BD">
        <w:rPr>
          <w:rFonts w:ascii="Times New Roman" w:hAnsi="Times New Roman" w:cs="Times New Roman"/>
          <w:sz w:val="24"/>
          <w:szCs w:val="24"/>
        </w:rPr>
        <w:t xml:space="preserve">Интернет. </w:t>
      </w:r>
    </w:p>
    <w:p w:rsidR="001F39BD" w:rsidRDefault="001F39BD" w:rsidP="001F39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39BD" w:rsidRDefault="001F39BD" w:rsidP="001F39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39BD" w:rsidRDefault="001F39BD" w:rsidP="001F39B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рабочей программе </w:t>
      </w:r>
    </w:p>
    <w:p w:rsidR="001F39BD" w:rsidRDefault="001F39BD" w:rsidP="001F39B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кружка  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Шахматы в школе</w:t>
      </w: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bookmarkEnd w:id="0"/>
    <w:p w:rsidR="001F39BD" w:rsidRDefault="001F39BD" w:rsidP="001F39B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9BD" w:rsidRDefault="001F39BD" w:rsidP="001F39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Календарно-тематическое планирование кружка  </w:t>
      </w:r>
    </w:p>
    <w:p w:rsidR="001F39BD" w:rsidRDefault="001F39BD" w:rsidP="001F39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на 2022-2023 учебный год, 1 час в неделю, всего 34 часов.</w:t>
      </w:r>
    </w:p>
    <w:p w:rsidR="001F39BD" w:rsidRDefault="001F39BD" w:rsidP="001F39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F39BD" w:rsidRDefault="001F39BD" w:rsidP="001F39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/>
      </w:tblPr>
      <w:tblGrid>
        <w:gridCol w:w="701"/>
        <w:gridCol w:w="6168"/>
        <w:gridCol w:w="949"/>
        <w:gridCol w:w="980"/>
        <w:gridCol w:w="949"/>
      </w:tblGrid>
      <w:tr w:rsidR="001F39BD" w:rsidTr="001F39BD">
        <w:tc>
          <w:tcPr>
            <w:tcW w:w="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1F39BD" w:rsidRDefault="001F39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урока с указанием этнокультурных особенностей Республики Башкортостан</w:t>
            </w:r>
          </w:p>
        </w:tc>
        <w:tc>
          <w:tcPr>
            <w:tcW w:w="9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1F39BD" w:rsidTr="001F39B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39BD" w:rsidRDefault="001F39B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39BD" w:rsidRDefault="001F39B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39BD" w:rsidRDefault="001F39B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и закрепление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Шахматная партия. Три стадии шахматной партии.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Вводное занятие. Инструктаж по ТБ.</w:t>
            </w:r>
          </w:p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Поля, горизонталь, вертикаль, диагональ, центр.</w:t>
            </w:r>
          </w:p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Ходы фигур, взятие. Игровая практика.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Поля, горизонталь, вертикаль, диагональ, центр.</w:t>
            </w:r>
          </w:p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Ходы фигур, взятие. Игровая практика.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Рокировка. Превращение пешки. Взятие на проходе.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Шах, мат, пат. Начальное положение.Игровая практика.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Шах, мат.Игровая практика.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Шахматная нотация. Обозначение горизонталей, вертикалей, полей. Игровая практика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Шахматная нотация. Обозначение горизонталей, вертикалей, полей. Игровая практика.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Краткая и полная шахматная нотация.Игровая практика.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Ценность шахматных фигур. Пример матования одинокого короля. Игровая практика..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Ценность шахматных фигур. Пример матования одинокого короля. Игровая практика.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Невыгодность раннего ввода в игру ладей и ферзя. Решение заданий 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Невыгодность раннего ввода в игру ладей и ферзя. Решение заданий . Игровая практика.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задания “Мат в 1 ход”. Игровая практика.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Практика матования одинокого короля (игра в парах). Игровая практика.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Практика матования одинокого короля (игра в парах). Игровая практика 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“на мат” с первых ходов партии. Детский мат. Защита. Решение заданий. Игровая практика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“на мат” с первых ходов партии. Детский мат. Защита. Решение заданий. Игровая практика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“на мат” с первых ходов партии. Детский мат. Защита. Решение заданий. Игровая практика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Как отражать скороспелый дебютный наскок противника.</w:t>
            </w:r>
          </w:p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“Повторюшка-хрюшка” (черные копируют ходы белых). Наказание “повторюшек”.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Как отражать скороспелый дебютный наскок противника.</w:t>
            </w:r>
          </w:p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“Повторюшка-хрюшка” (черные копируют ходы белых). Наказание “повторюшек”.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Принципы игры в дебюте. Быстрейшее развитие фигур. Темпы. Гамбиты.Наказание за несоблюдение принципа быстрейшего развития фигур. “Пешкоедство”.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Принципы игры в дебюте. Быстрейшее развитие фигур.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Темпы. Гамбиты.Наказание за несоблюдение принципа быстрейшего развития фигур. “Пешкоедство”.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Принципы игры в дебюте. Борьба за центр. Гамбит Эванса. Королевский гамбит. Ферзевый гамбит. Принципы игры в дебюте. Безопасное положение короля. Рокировка.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Принципы игры в дебюте. Борьба за центр. Гамбит Эванса. Королевский гамбит. Ферзевый гамбит. Принципы игры в дебюте. Безопасное положение короля. Рокировка.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Принципы игры в дебюте. Гармоничное пешечное расположение. Какие бывают пешки. Связка в дебюте. Полная и неполная связка.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Принципы игры в дебюте. Гармоничное пешечное расположение. Какие бывают пешки. Связка в дебюте. Полная и неполная связка.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заданий. Игровая практика. Открытые, полуоткрытые и закрытые дебюты.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Общие рекомендации о том, как играть в миттельшпиле</w:t>
            </w:r>
          </w:p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Связка в миттельшпиле. Двойной удар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заданий. Игровая практика. Открытые, полуоткрытые и закрытые дебюты.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Матовые комбинации (на мат в 1 хода) и комбинации, ведущие к достижению материального перевеса. Темы завлечения, отвлечения, блокировки.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Патовые комбинации. Комбинации на вечный шах. Решение задания “Сделай ничью”. Игровая практика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эндшпиля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Общие рекомендации о том, как играть в эндшпиле.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Общие рекомендации о том, как играть в эндшпиле.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9BD" w:rsidTr="001F39BD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Итоговой урок. Игровая практика.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9BD" w:rsidRDefault="001F39B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F39BD" w:rsidRDefault="001F39BD" w:rsidP="001F3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9BD" w:rsidRDefault="001F39BD" w:rsidP="001F3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9BD" w:rsidRDefault="001F39BD" w:rsidP="001F3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9BD" w:rsidRDefault="001F39BD" w:rsidP="001F39BD">
      <w:pPr>
        <w:rPr>
          <w:rFonts w:ascii="Times New Roman" w:hAnsi="Times New Roman" w:cs="Times New Roman"/>
          <w:sz w:val="24"/>
          <w:szCs w:val="24"/>
        </w:rPr>
      </w:pPr>
    </w:p>
    <w:p w:rsidR="001F39BD" w:rsidRPr="001F39BD" w:rsidRDefault="001F39BD" w:rsidP="001F39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F39BD" w:rsidRPr="001F39BD" w:rsidSect="001D68C7">
      <w:footerReference w:type="default" r:id="rId8"/>
      <w:pgSz w:w="11906" w:h="16838"/>
      <w:pgMar w:top="567" w:right="567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328" w:rsidRDefault="00F80328" w:rsidP="00450472">
      <w:pPr>
        <w:spacing w:after="0" w:line="240" w:lineRule="auto"/>
      </w:pPr>
      <w:r>
        <w:separator/>
      </w:r>
    </w:p>
  </w:endnote>
  <w:endnote w:type="continuationSeparator" w:id="1">
    <w:p w:rsidR="00F80328" w:rsidRDefault="00F80328" w:rsidP="00450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2978632"/>
      <w:docPartObj>
        <w:docPartGallery w:val="Page Numbers (Bottom of Page)"/>
        <w:docPartUnique/>
      </w:docPartObj>
    </w:sdtPr>
    <w:sdtContent>
      <w:p w:rsidR="00450472" w:rsidRDefault="000907A8">
        <w:pPr>
          <w:pStyle w:val="a6"/>
          <w:jc w:val="right"/>
        </w:pPr>
        <w:r>
          <w:fldChar w:fldCharType="begin"/>
        </w:r>
        <w:r w:rsidR="00450472">
          <w:instrText>PAGE   \* MERGEFORMAT</w:instrText>
        </w:r>
        <w:r>
          <w:fldChar w:fldCharType="separate"/>
        </w:r>
        <w:r w:rsidR="00291563">
          <w:rPr>
            <w:noProof/>
          </w:rPr>
          <w:t>3</w:t>
        </w:r>
        <w:r>
          <w:fldChar w:fldCharType="end"/>
        </w:r>
      </w:p>
    </w:sdtContent>
  </w:sdt>
  <w:p w:rsidR="00450472" w:rsidRDefault="0045047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328" w:rsidRDefault="00F80328" w:rsidP="00450472">
      <w:pPr>
        <w:spacing w:after="0" w:line="240" w:lineRule="auto"/>
      </w:pPr>
      <w:r>
        <w:separator/>
      </w:r>
    </w:p>
  </w:footnote>
  <w:footnote w:type="continuationSeparator" w:id="1">
    <w:p w:rsidR="00F80328" w:rsidRDefault="00F80328" w:rsidP="00450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B4EE1"/>
    <w:multiLevelType w:val="hybridMultilevel"/>
    <w:tmpl w:val="A6B03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0E3"/>
    <w:rsid w:val="000907A8"/>
    <w:rsid w:val="000D235A"/>
    <w:rsid w:val="0011548A"/>
    <w:rsid w:val="001D68C7"/>
    <w:rsid w:val="001F39BD"/>
    <w:rsid w:val="001F61E1"/>
    <w:rsid w:val="00291563"/>
    <w:rsid w:val="00450472"/>
    <w:rsid w:val="00451D55"/>
    <w:rsid w:val="006360B8"/>
    <w:rsid w:val="006E542A"/>
    <w:rsid w:val="00761D13"/>
    <w:rsid w:val="008618CC"/>
    <w:rsid w:val="00940CCD"/>
    <w:rsid w:val="00971D00"/>
    <w:rsid w:val="00A44C01"/>
    <w:rsid w:val="00AA47AD"/>
    <w:rsid w:val="00C46CDE"/>
    <w:rsid w:val="00CC10E3"/>
    <w:rsid w:val="00D55745"/>
    <w:rsid w:val="00DB6A23"/>
    <w:rsid w:val="00DD5396"/>
    <w:rsid w:val="00E76A10"/>
    <w:rsid w:val="00E976AC"/>
    <w:rsid w:val="00EF42B7"/>
    <w:rsid w:val="00F174D5"/>
    <w:rsid w:val="00F24EBC"/>
    <w:rsid w:val="00F80328"/>
    <w:rsid w:val="00FB6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50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0472"/>
  </w:style>
  <w:style w:type="paragraph" w:styleId="a6">
    <w:name w:val="footer"/>
    <w:basedOn w:val="a"/>
    <w:link w:val="a7"/>
    <w:uiPriority w:val="99"/>
    <w:unhideWhenUsed/>
    <w:rsid w:val="00450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0472"/>
  </w:style>
  <w:style w:type="character" w:customStyle="1" w:styleId="fontstyle01">
    <w:name w:val="fontstyle01"/>
    <w:basedOn w:val="a0"/>
    <w:rsid w:val="00940C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E976AC"/>
    <w:pPr>
      <w:ind w:left="720"/>
      <w:contextualSpacing/>
    </w:pPr>
    <w:rPr>
      <w:rFonts w:eastAsiaTheme="minorEastAsia"/>
      <w:lang w:eastAsia="ru-RU"/>
    </w:rPr>
  </w:style>
  <w:style w:type="character" w:customStyle="1" w:styleId="a9">
    <w:name w:val="Абзац списка Знак"/>
    <w:link w:val="a8"/>
    <w:uiPriority w:val="34"/>
    <w:locked/>
    <w:rsid w:val="00E976AC"/>
    <w:rPr>
      <w:rFonts w:eastAsiaTheme="minorEastAsia"/>
      <w:lang w:eastAsia="ru-RU"/>
    </w:rPr>
  </w:style>
  <w:style w:type="table" w:customStyle="1" w:styleId="1">
    <w:name w:val="Сетка таблицы1"/>
    <w:basedOn w:val="a1"/>
    <w:uiPriority w:val="59"/>
    <w:rsid w:val="001F39B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1F39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50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0472"/>
  </w:style>
  <w:style w:type="paragraph" w:styleId="a6">
    <w:name w:val="footer"/>
    <w:basedOn w:val="a"/>
    <w:link w:val="a7"/>
    <w:uiPriority w:val="99"/>
    <w:unhideWhenUsed/>
    <w:rsid w:val="00450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04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7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3022</Words>
  <Characters>17228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maxiutova.z@yandex.ru</cp:lastModifiedBy>
  <cp:revision>11</cp:revision>
  <dcterms:created xsi:type="dcterms:W3CDTF">2020-10-09T17:15:00Z</dcterms:created>
  <dcterms:modified xsi:type="dcterms:W3CDTF">2023-04-27T14:50:00Z</dcterms:modified>
</cp:coreProperties>
</file>